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7CD9" w14:textId="3E1A5495" w:rsidR="005F3680" w:rsidRPr="007E3725" w:rsidRDefault="00EA1BC7" w:rsidP="007E3725">
      <w:pPr>
        <w:jc w:val="center"/>
        <w:rPr>
          <w:b/>
          <w:bCs/>
          <w:lang w:val="en-CA"/>
        </w:rPr>
      </w:pPr>
      <w:r w:rsidRPr="007E3725">
        <w:rPr>
          <w:b/>
          <w:bCs/>
          <w:lang w:val="en-CA"/>
        </w:rPr>
        <w:t>BCHPA 2021 Treasurer’s Report</w:t>
      </w:r>
    </w:p>
    <w:p w14:paraId="4EEEB3BC" w14:textId="132BA169" w:rsidR="00EA1BC7" w:rsidRPr="007E3725" w:rsidRDefault="00EA1BC7" w:rsidP="007E3725">
      <w:pPr>
        <w:jc w:val="center"/>
        <w:rPr>
          <w:b/>
          <w:bCs/>
          <w:lang w:val="en-CA"/>
        </w:rPr>
      </w:pPr>
      <w:r w:rsidRPr="007E3725">
        <w:rPr>
          <w:b/>
          <w:bCs/>
          <w:lang w:val="en-CA"/>
        </w:rPr>
        <w:t>Year end Oct 31, 2021</w:t>
      </w:r>
    </w:p>
    <w:p w14:paraId="3CE10E2E" w14:textId="1CCA24BD" w:rsidR="00EA1BC7" w:rsidRDefault="00EA1BC7" w:rsidP="00EA1BC7">
      <w:pPr>
        <w:rPr>
          <w:lang w:val="en-CA"/>
        </w:rPr>
      </w:pPr>
    </w:p>
    <w:p w14:paraId="3F7045B3" w14:textId="12AE5F36" w:rsidR="007E3725" w:rsidRDefault="007E3725" w:rsidP="007E3725">
      <w:pPr>
        <w:jc w:val="center"/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0C57668D" wp14:editId="47811548">
            <wp:extent cx="5702593" cy="447063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593" cy="447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93821" w14:textId="6FFD05C8" w:rsidR="007E3725" w:rsidRDefault="007E3725" w:rsidP="00EA1BC7">
      <w:pPr>
        <w:rPr>
          <w:lang w:val="en-CA"/>
        </w:rPr>
      </w:pPr>
      <w:r>
        <w:rPr>
          <w:lang w:val="en-CA"/>
        </w:rPr>
        <w:t>Notes</w:t>
      </w:r>
    </w:p>
    <w:p w14:paraId="380FB188" w14:textId="676A17E1" w:rsidR="007E3725" w:rsidRDefault="007E3725" w:rsidP="007E3725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No expenses currently outstanding </w:t>
      </w:r>
    </w:p>
    <w:p w14:paraId="0448A371" w14:textId="77777777" w:rsidR="007E3725" w:rsidRDefault="007E3725" w:rsidP="007E3725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Financials are unaudited and no assurance is expressed hereon </w:t>
      </w:r>
    </w:p>
    <w:p w14:paraId="7652458E" w14:textId="400CA665" w:rsidR="007E3725" w:rsidRPr="004D0E1A" w:rsidRDefault="007E3725" w:rsidP="007E3725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 Cash basis </w:t>
      </w:r>
    </w:p>
    <w:p w14:paraId="3C59F772" w14:textId="450A9102" w:rsidR="007E3725" w:rsidRDefault="007E3725" w:rsidP="007E3725">
      <w:pPr>
        <w:rPr>
          <w:lang w:val="en-CA"/>
        </w:rPr>
      </w:pPr>
      <w:r>
        <w:rPr>
          <w:lang w:val="en-CA"/>
        </w:rPr>
        <w:t>Commentary</w:t>
      </w:r>
    </w:p>
    <w:p w14:paraId="16AF1720" w14:textId="3F022D98" w:rsidR="007E3725" w:rsidRDefault="00D00122" w:rsidP="007E3725">
      <w:pPr>
        <w:rPr>
          <w:lang w:val="en-CA"/>
        </w:rPr>
      </w:pPr>
      <w:r>
        <w:rPr>
          <w:lang w:val="en-CA"/>
        </w:rPr>
        <w:t>In 2021 BCHPA received 8,031.60 via HPAC dues collected, representing</w:t>
      </w:r>
      <w:r w:rsidR="00A403DF">
        <w:rPr>
          <w:lang w:val="en-CA"/>
        </w:rPr>
        <w:t xml:space="preserve"> the sole association income source</w:t>
      </w:r>
      <w:r>
        <w:rPr>
          <w:lang w:val="en-CA"/>
        </w:rPr>
        <w:t xml:space="preserve">. For expenses, this year was quiet in terms of projects funded. A total of 5 projects were funded (including an annual donation to Canada RASP) </w:t>
      </w:r>
      <w:r w:rsidR="00D74656">
        <w:rPr>
          <w:lang w:val="en-CA"/>
        </w:rPr>
        <w:t xml:space="preserve">at a cost of 2,632.71. After accounting for banking fees and society reports, total expenses came to 2,796.2. Income less total expenses results in 5,235.39 in retained earnings </w:t>
      </w:r>
      <w:r w:rsidR="00D74656">
        <w:rPr>
          <w:lang w:val="en-CA"/>
        </w:rPr>
        <w:t>for the fiscal year</w:t>
      </w:r>
      <w:r w:rsidR="00D74656">
        <w:rPr>
          <w:lang w:val="en-CA"/>
        </w:rPr>
        <w:t xml:space="preserve">. For comparison, in 2020, </w:t>
      </w:r>
      <w:r w:rsidR="00AA4030">
        <w:rPr>
          <w:lang w:val="en-CA"/>
        </w:rPr>
        <w:t xml:space="preserve">revenue was 9,632.10, </w:t>
      </w:r>
      <w:r w:rsidR="00D74656">
        <w:rPr>
          <w:lang w:val="en-CA"/>
        </w:rPr>
        <w:t xml:space="preserve">eight projects were funded at a cost of 5,150.01 and total expenses came to </w:t>
      </w:r>
      <w:r w:rsidR="00AA4030">
        <w:rPr>
          <w:lang w:val="en-CA"/>
        </w:rPr>
        <w:t xml:space="preserve">5,467.03. </w:t>
      </w:r>
    </w:p>
    <w:p w14:paraId="048837F5" w14:textId="627912F5" w:rsidR="004D0E1A" w:rsidRPr="007E3725" w:rsidRDefault="004D0E1A" w:rsidP="007E3725">
      <w:pPr>
        <w:rPr>
          <w:lang w:val="en-CA"/>
        </w:rPr>
      </w:pPr>
      <w:r>
        <w:rPr>
          <w:lang w:val="en-CA"/>
        </w:rPr>
        <w:t xml:space="preserve">The BCHPA ending account balance is 48,077.54 as of Oct 31, 2021. </w:t>
      </w:r>
    </w:p>
    <w:p w14:paraId="3A30715B" w14:textId="77777777" w:rsidR="00EA1BC7" w:rsidRPr="00EA1BC7" w:rsidRDefault="00EA1BC7" w:rsidP="00EA1BC7">
      <w:pPr>
        <w:rPr>
          <w:lang w:val="en-CA"/>
        </w:rPr>
      </w:pPr>
    </w:p>
    <w:sectPr w:rsidR="00EA1BC7" w:rsidRPr="00EA1B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472"/>
    <w:multiLevelType w:val="hybridMultilevel"/>
    <w:tmpl w:val="84FC1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522BB"/>
    <w:multiLevelType w:val="hybridMultilevel"/>
    <w:tmpl w:val="54D02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011FA"/>
    <w:multiLevelType w:val="hybridMultilevel"/>
    <w:tmpl w:val="F2207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151F0"/>
    <w:multiLevelType w:val="hybridMultilevel"/>
    <w:tmpl w:val="BC30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C7"/>
    <w:rsid w:val="001E193B"/>
    <w:rsid w:val="004D0E1A"/>
    <w:rsid w:val="005F3680"/>
    <w:rsid w:val="007E3725"/>
    <w:rsid w:val="00A403DF"/>
    <w:rsid w:val="00AA4030"/>
    <w:rsid w:val="00D00122"/>
    <w:rsid w:val="00D74656"/>
    <w:rsid w:val="00EA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BDBDB"/>
  <w15:chartTrackingRefBased/>
  <w15:docId w15:val="{4440A2A3-E96B-492A-BF37-2631838D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8552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</dc:creator>
  <cp:keywords/>
  <dc:description/>
  <cp:lastModifiedBy>James E</cp:lastModifiedBy>
  <cp:revision>5</cp:revision>
  <dcterms:created xsi:type="dcterms:W3CDTF">2021-11-06T23:03:00Z</dcterms:created>
  <dcterms:modified xsi:type="dcterms:W3CDTF">2021-11-20T02:06:00Z</dcterms:modified>
</cp:coreProperties>
</file>